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D8F547" w14:textId="77777777" w:rsidR="00593FF0" w:rsidRDefault="00593FF0">
      <w:bookmarkStart w:id="0" w:name="_GoBack"/>
      <w:bookmarkEnd w:id="0"/>
    </w:p>
    <w:p w14:paraId="702CAABC" w14:textId="77777777" w:rsidR="00593FF0" w:rsidRDefault="00593FF0"/>
    <w:p w14:paraId="759E33EF" w14:textId="77777777" w:rsidR="00593FF0" w:rsidRDefault="00593FF0"/>
    <w:p w14:paraId="6C67D964" w14:textId="08612C24" w:rsidR="00593FF0" w:rsidRDefault="00593FF0"/>
    <w:p w14:paraId="12E70CEA" w14:textId="44E72A73" w:rsidR="00593FF0" w:rsidRDefault="00593FF0"/>
    <w:p w14:paraId="73545584" w14:textId="05619DB2" w:rsidR="00593FF0" w:rsidRDefault="00593FF0"/>
    <w:p w14:paraId="0CEB6925" w14:textId="3E2D5BC0" w:rsidR="00593FF0" w:rsidRDefault="00593FF0"/>
    <w:p w14:paraId="6D25AE23" w14:textId="5996694D" w:rsidR="00593FF0" w:rsidRDefault="00593FF0"/>
    <w:p w14:paraId="7A52A116" w14:textId="77777777" w:rsidR="00593FF0" w:rsidRDefault="00593FF0"/>
    <w:p w14:paraId="49FF50E9" w14:textId="77777777" w:rsidR="00593FF0" w:rsidRDefault="00593FF0"/>
    <w:p w14:paraId="5B4AFCE1" w14:textId="77777777" w:rsidR="00593FF0" w:rsidRDefault="00593FF0"/>
    <w:p w14:paraId="7556C7B7" w14:textId="77777777" w:rsidR="00593FF0" w:rsidRDefault="00593FF0"/>
    <w:p w14:paraId="22D4B2F1" w14:textId="77777777" w:rsidR="00593FF0" w:rsidRDefault="00593FF0"/>
    <w:p w14:paraId="6DA8FA21" w14:textId="7424C857" w:rsidR="00593FF0" w:rsidRDefault="009826DE" w:rsidP="00593FF0">
      <w:pPr>
        <w:jc w:val="center"/>
      </w:pPr>
      <w:r w:rsidRPr="00593FF0">
        <w:t xml:space="preserve">Evaluation Of Suicide Potential Article </w:t>
      </w:r>
      <w:r>
        <w:t xml:space="preserve">Analysis </w:t>
      </w:r>
    </w:p>
    <w:p w14:paraId="1A15AF7F" w14:textId="36E73917" w:rsidR="00593FF0" w:rsidRDefault="009826DE" w:rsidP="00593FF0">
      <w:pPr>
        <w:jc w:val="center"/>
      </w:pPr>
      <w:r>
        <w:t>Name</w:t>
      </w:r>
    </w:p>
    <w:p w14:paraId="7F07FC43" w14:textId="2A7EA0F4" w:rsidR="00593FF0" w:rsidRDefault="009826DE" w:rsidP="00593FF0">
      <w:pPr>
        <w:jc w:val="center"/>
      </w:pPr>
      <w:r>
        <w:t>Institution</w:t>
      </w:r>
    </w:p>
    <w:p w14:paraId="7836DAD4" w14:textId="77777777" w:rsidR="00593FF0" w:rsidRDefault="00593FF0"/>
    <w:p w14:paraId="23FF3AAE" w14:textId="77777777" w:rsidR="00593FF0" w:rsidRDefault="00593FF0"/>
    <w:p w14:paraId="35A5F242" w14:textId="77777777" w:rsidR="00593FF0" w:rsidRDefault="00593FF0"/>
    <w:p w14:paraId="03830DD3" w14:textId="77777777" w:rsidR="00593FF0" w:rsidRDefault="00593FF0"/>
    <w:p w14:paraId="45CFABE6" w14:textId="77777777" w:rsidR="00593FF0" w:rsidRDefault="00593FF0"/>
    <w:p w14:paraId="38175EEF" w14:textId="77777777" w:rsidR="00593FF0" w:rsidRDefault="00593FF0"/>
    <w:p w14:paraId="1ECC7E17" w14:textId="4EFABB55" w:rsidR="00593FF0" w:rsidRDefault="00593FF0"/>
    <w:p w14:paraId="03F18CEA" w14:textId="64B7A919" w:rsidR="00593FF0" w:rsidRDefault="00593FF0"/>
    <w:p w14:paraId="74DF17D8" w14:textId="2DA2ABA9" w:rsidR="00593FF0" w:rsidRDefault="00593FF0"/>
    <w:p w14:paraId="54A04557" w14:textId="2390F75E" w:rsidR="00593FF0" w:rsidRDefault="00593FF0"/>
    <w:p w14:paraId="0B6EA60C" w14:textId="2EE4C61E" w:rsidR="00593FF0" w:rsidRDefault="00593FF0"/>
    <w:p w14:paraId="199149BD" w14:textId="75C68D28" w:rsidR="00593FF0" w:rsidRDefault="00593FF0"/>
    <w:p w14:paraId="5D222BE5" w14:textId="77777777" w:rsidR="00593FF0" w:rsidRDefault="00593FF0"/>
    <w:p w14:paraId="039AE853" w14:textId="77777777" w:rsidR="00593FF0" w:rsidRDefault="00593FF0"/>
    <w:p w14:paraId="5B2CADC4" w14:textId="260E09CE" w:rsidR="00450414" w:rsidRDefault="009826DE">
      <w:r>
        <w:lastRenderedPageBreak/>
        <w:t xml:space="preserve">The article </w:t>
      </w:r>
    </w:p>
    <w:p w14:paraId="3CF5F0B0" w14:textId="1D6702E3" w:rsidR="00127C61" w:rsidRDefault="009826DE" w:rsidP="00593FF0">
      <w:pPr>
        <w:spacing w:line="480" w:lineRule="auto"/>
        <w:ind w:left="720" w:hanging="720"/>
        <w:jc w:val="both"/>
      </w:pPr>
      <w:r w:rsidRPr="00127C61">
        <w:t xml:space="preserve">Wakefield, J. C., &amp; Schmitz, M. F. (2014). Uncomplicated depression, suicide attempt, and the DSM-5 bereavement exclusion debate: An </w:t>
      </w:r>
      <w:r w:rsidRPr="00127C61">
        <w:t>empirical evaluation. </w:t>
      </w:r>
      <w:r w:rsidRPr="00127C61">
        <w:rPr>
          <w:i/>
          <w:iCs/>
        </w:rPr>
        <w:t>Research on Social Work Practice</w:t>
      </w:r>
      <w:r w:rsidRPr="00127C61">
        <w:t>, </w:t>
      </w:r>
      <w:r w:rsidRPr="00127C61">
        <w:rPr>
          <w:i/>
          <w:iCs/>
        </w:rPr>
        <w:t>24</w:t>
      </w:r>
      <w:r w:rsidRPr="00127C61">
        <w:t>(1), 37-49.</w:t>
      </w:r>
    </w:p>
    <w:p w14:paraId="13E68D2E" w14:textId="3311CB74" w:rsidR="00127C61" w:rsidRDefault="009826DE" w:rsidP="00593FF0">
      <w:pPr>
        <w:spacing w:line="480" w:lineRule="auto"/>
        <w:ind w:firstLine="720"/>
        <w:jc w:val="both"/>
      </w:pPr>
      <w:r>
        <w:t>The article provides a key focus on essential changes which give a strong engagement where it is possible to focus on significant changes which are essential in determining suicide attem</w:t>
      </w:r>
      <w:r>
        <w:t>pt based on the DSM-5. The article focused on assessing suicide risk in complicated depression situation. However, no information was obtained providing focus on these concepts considering that the study focused on a critical review of the past studies whi</w:t>
      </w:r>
      <w:r>
        <w:t>ch focused on providing crucial information in understanding the influence of depression in the risk of suicide among individuals.</w:t>
      </w:r>
    </w:p>
    <w:p w14:paraId="256975D8" w14:textId="212593FD" w:rsidR="00127C61" w:rsidRDefault="009826DE" w:rsidP="00593FF0">
      <w:pPr>
        <w:spacing w:line="480" w:lineRule="auto"/>
        <w:ind w:firstLine="720"/>
        <w:jc w:val="both"/>
      </w:pPr>
      <w:r w:rsidRPr="00127C61">
        <w:t>The evaluation that is carried out, in this case, is aimed at creating a critical setting where it is possible to make a bett</w:t>
      </w:r>
      <w:r w:rsidRPr="00127C61">
        <w:t xml:space="preserve">er determination regarding the potential health concerns, which might limit their overall wellbeing. The primary healthcare concerns that are evaluated in this case include </w:t>
      </w:r>
      <w:r>
        <w:t>major depressive disorder (MDD)</w:t>
      </w:r>
      <w:r w:rsidRPr="00127C61">
        <w:t xml:space="preserve">. An individual that is having </w:t>
      </w:r>
      <w:r>
        <w:t>MDD</w:t>
      </w:r>
      <w:r w:rsidRPr="00127C61">
        <w:t xml:space="preserve"> is defined as an </w:t>
      </w:r>
      <w:r w:rsidRPr="00127C61">
        <w:t>individual who has previously been exposed to a traumatic event, which threatened his or her life or integrity.it results into a feeling of being helpless or horrific</w:t>
      </w:r>
      <w:r>
        <w:t>.</w:t>
      </w:r>
    </w:p>
    <w:p w14:paraId="7FF33967" w14:textId="3B7B5406" w:rsidR="00127C61" w:rsidRPr="00127C61" w:rsidRDefault="009826DE" w:rsidP="00593FF0">
      <w:pPr>
        <w:spacing w:line="480" w:lineRule="auto"/>
        <w:ind w:firstLine="720"/>
        <w:jc w:val="both"/>
      </w:pPr>
      <w:r>
        <w:t>The findings from the analysis showed that there was a significant association between c</w:t>
      </w:r>
      <w:r>
        <w:t xml:space="preserve">omplicated MDD and the potential suicide risk which was significantly higher than uncomplicated MDD. Therefore managing the rate of MDD is essential in focusing on creating a better environment where it is easier to improve on the wellbeing of individuals </w:t>
      </w:r>
      <w:r>
        <w:t>which focus on reducing suicide risks among individuals.</w:t>
      </w:r>
      <w:r w:rsidRPr="00127C61">
        <w:t xml:space="preserve"> The signs that are evaluated in this case include lack of sleep, anger outbursts and the inability to recall significant events of the trauma. The decision that is made based on the assessment provid</w:t>
      </w:r>
      <w:r w:rsidRPr="00127C61">
        <w:t xml:space="preserve">e a very enabled setting where it is easier </w:t>
      </w:r>
      <w:r w:rsidRPr="00127C61">
        <w:lastRenderedPageBreak/>
        <w:t xml:space="preserve">to make an accurate determination regarding the best choice which focuses on improving the wellbeing of the officer. </w:t>
      </w:r>
    </w:p>
    <w:p w14:paraId="217CB8DB" w14:textId="30EE27D8" w:rsidR="00127C61" w:rsidRDefault="009826DE" w:rsidP="00593FF0">
      <w:pPr>
        <w:spacing w:line="480" w:lineRule="auto"/>
        <w:ind w:firstLine="720"/>
        <w:jc w:val="both"/>
      </w:pPr>
      <w:r w:rsidRPr="00127C61">
        <w:t xml:space="preserve">High profile cases tend to have severe and complex issues, which must be critically evaluated </w:t>
      </w:r>
      <w:r w:rsidRPr="00127C61">
        <w:t>to obtain the most critical elements that can be used in improving the chances of having a successful case development. If an officer is diagnosed with a severe mental condition, they need to undergo intervention therapeutically to enhance their level of f</w:t>
      </w:r>
      <w:r w:rsidRPr="00127C61">
        <w:t>ocus in the delivery of successful services</w:t>
      </w:r>
    </w:p>
    <w:p w14:paraId="56C94258" w14:textId="63374935" w:rsidR="00127C61" w:rsidRDefault="009826DE" w:rsidP="00593FF0">
      <w:pPr>
        <w:spacing w:line="480" w:lineRule="auto"/>
        <w:ind w:firstLine="720"/>
        <w:jc w:val="both"/>
      </w:pPr>
      <w:r>
        <w:t>Thus the strategic emphasis on DSM which provided a strong focus on the changes that were being put in place created a strong focus on essential changes which provided a strong focus on essential changes which he</w:t>
      </w:r>
      <w:r>
        <w:t>lped in determining the different levels of MDD. The depressive reactions that individuals have been detrimental to the wellbeing of individuals who are likely to develop suicidal thoughts without a better focus on the underlying concepts which helped in d</w:t>
      </w:r>
      <w:r>
        <w:t>etermining better outcomes.</w:t>
      </w:r>
    </w:p>
    <w:p w14:paraId="5B005B1B" w14:textId="31C1A3E9" w:rsidR="00127C61" w:rsidRDefault="009826DE" w:rsidP="00593FF0">
      <w:pPr>
        <w:spacing w:line="480" w:lineRule="auto"/>
        <w:ind w:firstLine="720"/>
        <w:jc w:val="both"/>
      </w:pPr>
      <w:r w:rsidRPr="00127C61">
        <w:t>A forensic psychologist provides a focus on forensic evidence</w:t>
      </w:r>
      <w:r>
        <w:t xml:space="preserve"> which is the mental case of the individuals who has developed suicidal thoughts</w:t>
      </w:r>
      <w:r w:rsidRPr="00127C61">
        <w:t>, which needs to be evaluation professionally to determine a given issue in question. T</w:t>
      </w:r>
      <w:r w:rsidRPr="00127C61">
        <w:t>he forensic psychologist plays an important role, especially in the pretrial preparation. The pretrial preparation is the most crucial strategy since there is a need for the development of substantial evidence, which would be sufficient. Therefore, the pre</w:t>
      </w:r>
      <w:r w:rsidRPr="00127C61">
        <w:t>trial evaluation of the available evidence where it is essential to ensure that there is better evidence collection form a professional point</w:t>
      </w:r>
      <w:r w:rsidR="00593FF0">
        <w:t>.</w:t>
      </w:r>
    </w:p>
    <w:sectPr w:rsidR="00127C61" w:rsidSect="00593FF0">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4FD420" w14:textId="77777777" w:rsidR="009826DE" w:rsidRDefault="009826DE">
      <w:pPr>
        <w:spacing w:after="0" w:line="240" w:lineRule="auto"/>
      </w:pPr>
      <w:r>
        <w:separator/>
      </w:r>
    </w:p>
  </w:endnote>
  <w:endnote w:type="continuationSeparator" w:id="0">
    <w:p w14:paraId="13428B63" w14:textId="77777777" w:rsidR="009826DE" w:rsidRDefault="009826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82C055" w14:textId="77777777" w:rsidR="009826DE" w:rsidRDefault="009826DE">
      <w:pPr>
        <w:spacing w:after="0" w:line="240" w:lineRule="auto"/>
      </w:pPr>
      <w:r>
        <w:separator/>
      </w:r>
    </w:p>
  </w:footnote>
  <w:footnote w:type="continuationSeparator" w:id="0">
    <w:p w14:paraId="664889AF" w14:textId="77777777" w:rsidR="009826DE" w:rsidRDefault="009826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0C1DCB" w14:textId="0CA4A550" w:rsidR="00593FF0" w:rsidRDefault="009826DE">
    <w:pPr>
      <w:pStyle w:val="Header"/>
      <w:jc w:val="right"/>
    </w:pPr>
    <w:r w:rsidRPr="00593FF0">
      <w:t xml:space="preserve">EVALUATION OF SUICIDE POTENTIAL ARTICLE </w:t>
    </w:r>
    <w:r>
      <w:t xml:space="preserve">ANALYSIS       </w:t>
    </w:r>
    <w:r w:rsidRPr="00593FF0">
      <w:t xml:space="preserve"> </w:t>
    </w:r>
    <w:r>
      <w:t xml:space="preserve">                            </w:t>
    </w:r>
    <w:sdt>
      <w:sdtPr>
        <w:id w:val="-1991936326"/>
        <w:docPartObj>
          <w:docPartGallery w:val="Page Numbers (Top of Page)"/>
          <w:docPartUnique/>
        </w:docPartObj>
      </w:sdtPr>
      <w:sdtEndPr>
        <w:rPr>
          <w:noProof/>
        </w:rPr>
      </w:sdtEndPr>
      <w:sdtContent>
        <w:r>
          <w:fldChar w:fldCharType="begin"/>
        </w:r>
        <w:r>
          <w:instrText xml:space="preserve"> PAGE   \* MERGEF</w:instrText>
        </w:r>
        <w:r>
          <w:instrText xml:space="preserve">ORMAT </w:instrText>
        </w:r>
        <w:r>
          <w:fldChar w:fldCharType="separate"/>
        </w:r>
        <w:r>
          <w:rPr>
            <w:noProof/>
          </w:rPr>
          <w:t>2</w:t>
        </w:r>
        <w:r>
          <w:rPr>
            <w:noProof/>
          </w:rPr>
          <w:fldChar w:fldCharType="end"/>
        </w:r>
      </w:sdtContent>
    </w:sdt>
  </w:p>
  <w:p w14:paraId="4F37EE16" w14:textId="77777777" w:rsidR="00593FF0" w:rsidRDefault="00593F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DAF4A8" w14:textId="5FB4B91D" w:rsidR="00593FF0" w:rsidRDefault="009826DE" w:rsidP="00593FF0">
    <w:pPr>
      <w:pStyle w:val="Header"/>
      <w:jc w:val="center"/>
    </w:pPr>
    <w:r>
      <w:t xml:space="preserve">Running head: </w:t>
    </w:r>
    <w:r w:rsidRPr="00593FF0">
      <w:t>EVALUATION OF SUICIDE POTENTIAL</w:t>
    </w:r>
    <w:r>
      <w:t xml:space="preserve"> ARTICLE ANALYSIS           </w:t>
    </w:r>
    <w:r w:rsidRPr="00593FF0">
      <w:t xml:space="preserve"> </w:t>
    </w:r>
    <w:r>
      <w:t xml:space="preserve"> </w:t>
    </w:r>
    <w:sdt>
      <w:sdtPr>
        <w:id w:val="-137554132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50D509C" w14:textId="77777777" w:rsidR="00593FF0" w:rsidRDefault="00593FF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KxMLE0NDU0NzcyMrdU0lEKTi0uzszPAykwrAUAofT2biwAAAA="/>
  </w:docVars>
  <w:rsids>
    <w:rsidRoot w:val="00127C61"/>
    <w:rsid w:val="00127C61"/>
    <w:rsid w:val="00450414"/>
    <w:rsid w:val="00467DA7"/>
    <w:rsid w:val="00593FF0"/>
    <w:rsid w:val="0063329E"/>
    <w:rsid w:val="009826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F0CA11-8E60-4ADE-9B25-5C11BC823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3F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3FF0"/>
  </w:style>
  <w:style w:type="paragraph" w:styleId="Footer">
    <w:name w:val="footer"/>
    <w:basedOn w:val="Normal"/>
    <w:link w:val="FooterChar"/>
    <w:uiPriority w:val="99"/>
    <w:unhideWhenUsed/>
    <w:rsid w:val="00593F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3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553</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2019-01-20T19:08:00Z</dcterms:created>
  <dcterms:modified xsi:type="dcterms:W3CDTF">2019-01-20T19:08:00Z</dcterms:modified>
</cp:coreProperties>
</file>